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11"/>
        <w:tblW w:w="9954" w:type="dxa"/>
        <w:tblLook w:val="01E0" w:firstRow="1" w:lastRow="1" w:firstColumn="1" w:lastColumn="1" w:noHBand="0" w:noVBand="0"/>
      </w:tblPr>
      <w:tblGrid>
        <w:gridCol w:w="2110"/>
        <w:gridCol w:w="7844"/>
      </w:tblGrid>
      <w:tr w:rsidR="004C2254" w14:paraId="6CEC8ABB" w14:textId="77777777" w:rsidTr="004C2254">
        <w:trPr>
          <w:trHeight w:val="2028"/>
        </w:trPr>
        <w:tc>
          <w:tcPr>
            <w:tcW w:w="2110" w:type="dxa"/>
            <w:hideMark/>
          </w:tcPr>
          <w:p w14:paraId="47C23F2B" w14:textId="77777777" w:rsidR="004C2254" w:rsidRDefault="004C2254" w:rsidP="004C2254">
            <w:pPr>
              <w:rPr>
                <w:rFonts w:cs="Arial"/>
                <w:lang w:val="es-ES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499312A2" wp14:editId="5539600D">
                  <wp:extent cx="1200150" cy="1200150"/>
                  <wp:effectExtent l="0" t="0" r="0" b="0"/>
                  <wp:docPr id="1" name="Picture 1" descr="HISD_Seal_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ISD_Seal_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</w:tcPr>
          <w:p w14:paraId="01FE373B" w14:textId="77777777" w:rsidR="004C2254" w:rsidRDefault="004C2254" w:rsidP="004C2254">
            <w:pPr>
              <w:rPr>
                <w:rFonts w:cs="Arial"/>
                <w:lang w:val="es-ES"/>
              </w:rPr>
            </w:pPr>
          </w:p>
          <w:p w14:paraId="112A4370" w14:textId="77777777" w:rsidR="004C2254" w:rsidRDefault="004C2254" w:rsidP="004C2254">
            <w:pPr>
              <w:rPr>
                <w:rFonts w:cs="Arial"/>
                <w:color w:val="666633"/>
                <w:lang w:val="es-ES"/>
              </w:rPr>
            </w:pPr>
            <w:r>
              <w:rPr>
                <w:rFonts w:cs="Arial"/>
                <w:color w:val="666633"/>
                <w:lang w:val="es-ES"/>
              </w:rPr>
              <w:t xml:space="preserve">Ross Shaw Sterling </w:t>
            </w:r>
            <w:proofErr w:type="spellStart"/>
            <w:r>
              <w:rPr>
                <w:rFonts w:cs="Arial"/>
                <w:color w:val="666633"/>
                <w:lang w:val="es-ES"/>
              </w:rPr>
              <w:t>Aviation</w:t>
            </w:r>
            <w:proofErr w:type="spellEnd"/>
            <w:r>
              <w:rPr>
                <w:rFonts w:cs="Arial"/>
                <w:color w:val="666633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color w:val="666633"/>
                <w:lang w:val="es-ES"/>
              </w:rPr>
              <w:t>Early</w:t>
            </w:r>
            <w:proofErr w:type="spellEnd"/>
            <w:r>
              <w:rPr>
                <w:rFonts w:cs="Arial"/>
                <w:color w:val="666633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color w:val="666633"/>
                <w:lang w:val="es-ES"/>
              </w:rPr>
              <w:t>College</w:t>
            </w:r>
            <w:proofErr w:type="spellEnd"/>
            <w:r>
              <w:rPr>
                <w:rFonts w:cs="Arial"/>
                <w:color w:val="666633"/>
                <w:lang w:val="es-ES"/>
              </w:rPr>
              <w:t xml:space="preserve"> High </w:t>
            </w:r>
            <w:proofErr w:type="spellStart"/>
            <w:r>
              <w:rPr>
                <w:rFonts w:cs="Arial"/>
                <w:color w:val="666633"/>
                <w:lang w:val="es-ES"/>
              </w:rPr>
              <w:t>School</w:t>
            </w:r>
            <w:proofErr w:type="spellEnd"/>
          </w:p>
          <w:p w14:paraId="25EB521F" w14:textId="77777777" w:rsidR="004C2254" w:rsidRDefault="004C2254" w:rsidP="004C2254">
            <w:pPr>
              <w:rPr>
                <w:rFonts w:cs="Arial"/>
                <w:color w:val="666633"/>
                <w:lang w:val="es-ES"/>
              </w:rPr>
            </w:pPr>
            <w:r>
              <w:rPr>
                <w:rFonts w:cs="Arial"/>
                <w:color w:val="666633"/>
                <w:lang w:val="es-ES"/>
              </w:rPr>
              <w:t xml:space="preserve">11625 </w:t>
            </w:r>
            <w:proofErr w:type="spellStart"/>
            <w:r>
              <w:rPr>
                <w:rFonts w:cs="Arial"/>
                <w:color w:val="666633"/>
                <w:lang w:val="es-ES"/>
              </w:rPr>
              <w:t>Martindale</w:t>
            </w:r>
            <w:proofErr w:type="spellEnd"/>
            <w:r>
              <w:rPr>
                <w:rFonts w:cs="Arial"/>
                <w:color w:val="666633"/>
                <w:lang w:val="es-ES"/>
              </w:rPr>
              <w:t xml:space="preserve"> </w:t>
            </w:r>
            <w:proofErr w:type="gramStart"/>
            <w:r>
              <w:rPr>
                <w:rFonts w:cs="Arial"/>
                <w:color w:val="666633"/>
                <w:lang w:val="es-ES"/>
              </w:rPr>
              <w:t>Road  Houston</w:t>
            </w:r>
            <w:proofErr w:type="gramEnd"/>
            <w:r>
              <w:rPr>
                <w:rFonts w:cs="Arial"/>
                <w:color w:val="666633"/>
                <w:lang w:val="es-ES"/>
              </w:rPr>
              <w:t>, Texas 77048</w:t>
            </w:r>
          </w:p>
          <w:p w14:paraId="0C0AD602" w14:textId="77777777" w:rsidR="004C2254" w:rsidRDefault="004C2254" w:rsidP="004C2254">
            <w:pPr>
              <w:rPr>
                <w:rFonts w:cs="Arial"/>
                <w:color w:val="666633"/>
                <w:lang w:val="es-ES"/>
              </w:rPr>
            </w:pPr>
            <w:proofErr w:type="spellStart"/>
            <w:r>
              <w:rPr>
                <w:rFonts w:cs="Arial"/>
                <w:color w:val="666633"/>
                <w:lang w:val="es-ES"/>
              </w:rPr>
              <w:t>Phone</w:t>
            </w:r>
            <w:proofErr w:type="spellEnd"/>
            <w:r>
              <w:rPr>
                <w:rFonts w:cs="Arial"/>
                <w:color w:val="666633"/>
                <w:lang w:val="es-ES"/>
              </w:rPr>
              <w:t xml:space="preserve"> 713.991.0510 Fax 713.991-8111</w:t>
            </w:r>
          </w:p>
          <w:p w14:paraId="10998769" w14:textId="0ABEF2B0" w:rsidR="004C2254" w:rsidRDefault="004C2254" w:rsidP="004C2254">
            <w:pPr>
              <w:rPr>
                <w:rFonts w:cs="Arial"/>
                <w:color w:val="666633"/>
                <w:lang w:val="es-ES"/>
              </w:rPr>
            </w:pPr>
            <w:r>
              <w:rPr>
                <w:rFonts w:cs="Arial"/>
                <w:color w:val="666633"/>
                <w:lang w:val="es-ES"/>
              </w:rPr>
              <w:t>S. Cuby-King, Principal</w:t>
            </w:r>
          </w:p>
        </w:tc>
      </w:tr>
    </w:tbl>
    <w:p w14:paraId="6C33F18B" w14:textId="77777777" w:rsidR="004C2254" w:rsidRPr="004C2254" w:rsidRDefault="004C2254" w:rsidP="004C2254">
      <w:pPr>
        <w:jc w:val="center"/>
        <w:rPr>
          <w:rFonts w:cs="Arial"/>
          <w:smallCap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2254">
        <w:rPr>
          <w:rFonts w:cs="Arial"/>
          <w:smallCap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DISTRITO ESCOLAR INDEPENDIENTE DE HOUSTON</w:t>
      </w:r>
    </w:p>
    <w:p w14:paraId="1FC662E6" w14:textId="77777777" w:rsidR="004C2254" w:rsidRDefault="004C2254" w:rsidP="004C2254">
      <w:pPr>
        <w:jc w:val="center"/>
        <w:rPr>
          <w:rFonts w:cs="Arial"/>
          <w:b/>
          <w:lang w:val="es-ES"/>
        </w:rPr>
      </w:pPr>
      <w:r w:rsidRPr="004C2254">
        <w:rPr>
          <w:rFonts w:cs="Arial"/>
          <w:b/>
          <w:smallCap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PROGRAMA DE PARTICIPACIÓN DE PADRES TÍTULO I, PARTE A</w:t>
      </w:r>
    </w:p>
    <w:p w14:paraId="18CCDFB5" w14:textId="77777777" w:rsidR="004C2254" w:rsidRDefault="004C2254" w:rsidP="004C2254">
      <w:pPr>
        <w:rPr>
          <w:rFonts w:cs="Arial"/>
          <w:lang w:val="es-ES"/>
        </w:rPr>
      </w:pPr>
    </w:p>
    <w:p w14:paraId="59F37D9A" w14:textId="072C3E32" w:rsidR="004C2254" w:rsidRDefault="004C2254" w:rsidP="004C2254">
      <w:pPr>
        <w:rPr>
          <w:rFonts w:cs="Arial"/>
          <w:sz w:val="22"/>
          <w:szCs w:val="22"/>
          <w:lang w:val="es-ES"/>
        </w:rPr>
      </w:pPr>
      <w:proofErr w:type="spellStart"/>
      <w:r>
        <w:rPr>
          <w:rFonts w:cs="Arial"/>
          <w:sz w:val="22"/>
          <w:szCs w:val="22"/>
          <w:lang w:val="es-ES"/>
        </w:rPr>
        <w:t>September</w:t>
      </w:r>
      <w:proofErr w:type="spellEnd"/>
      <w:r>
        <w:rPr>
          <w:rFonts w:cs="Arial"/>
          <w:sz w:val="22"/>
          <w:szCs w:val="22"/>
          <w:lang w:val="es-ES"/>
        </w:rPr>
        <w:t xml:space="preserve"> 17, 2020</w:t>
      </w:r>
    </w:p>
    <w:p w14:paraId="61F3A064" w14:textId="77777777" w:rsidR="004C2254" w:rsidRDefault="004C2254" w:rsidP="004C2254">
      <w:pPr>
        <w:rPr>
          <w:rFonts w:cs="Arial"/>
          <w:sz w:val="22"/>
          <w:szCs w:val="22"/>
          <w:lang w:val="es-ES"/>
        </w:rPr>
      </w:pPr>
    </w:p>
    <w:p w14:paraId="6D265116" w14:textId="2E9EADCE" w:rsidR="004C2254" w:rsidRDefault="004C2254" w:rsidP="004C2254">
      <w:pPr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 xml:space="preserve">PARA: </w:t>
      </w:r>
      <w:r>
        <w:rPr>
          <w:rFonts w:cs="Arial"/>
          <w:sz w:val="22"/>
          <w:szCs w:val="22"/>
          <w:lang w:val="es-ES"/>
        </w:rPr>
        <w:tab/>
        <w:t>Padres de alumnos de la escuel</w:t>
      </w:r>
      <w:r>
        <w:rPr>
          <w:rFonts w:cs="Arial"/>
          <w:sz w:val="22"/>
          <w:szCs w:val="22"/>
          <w:lang w:val="es-ES"/>
        </w:rPr>
        <w:t xml:space="preserve">a Ross Shaw Sterling </w:t>
      </w:r>
      <w:proofErr w:type="spellStart"/>
      <w:r>
        <w:rPr>
          <w:rFonts w:cs="Arial"/>
          <w:sz w:val="22"/>
          <w:szCs w:val="22"/>
          <w:lang w:val="es-ES"/>
        </w:rPr>
        <w:t>Early</w:t>
      </w:r>
      <w:proofErr w:type="spellEnd"/>
      <w:r>
        <w:rPr>
          <w:rFonts w:cs="Arial"/>
          <w:sz w:val="22"/>
          <w:szCs w:val="22"/>
          <w:lang w:val="es-ES"/>
        </w:rPr>
        <w:t xml:space="preserve"> </w:t>
      </w:r>
      <w:proofErr w:type="spellStart"/>
      <w:r>
        <w:rPr>
          <w:rFonts w:cs="Arial"/>
          <w:sz w:val="22"/>
          <w:szCs w:val="22"/>
          <w:lang w:val="es-ES"/>
        </w:rPr>
        <w:t>College</w:t>
      </w:r>
      <w:proofErr w:type="spellEnd"/>
      <w:r>
        <w:rPr>
          <w:rFonts w:cs="Arial"/>
          <w:sz w:val="22"/>
          <w:szCs w:val="22"/>
          <w:lang w:val="es-ES"/>
        </w:rPr>
        <w:t xml:space="preserve"> High </w:t>
      </w:r>
      <w:proofErr w:type="spellStart"/>
      <w:r>
        <w:rPr>
          <w:rFonts w:cs="Arial"/>
          <w:sz w:val="22"/>
          <w:szCs w:val="22"/>
          <w:lang w:val="es-ES"/>
        </w:rPr>
        <w:t>School</w:t>
      </w:r>
      <w:proofErr w:type="spellEnd"/>
    </w:p>
    <w:p w14:paraId="7201B884" w14:textId="77777777" w:rsidR="004C2254" w:rsidRDefault="004C2254" w:rsidP="004C2254">
      <w:pPr>
        <w:rPr>
          <w:rFonts w:cs="Arial"/>
          <w:sz w:val="22"/>
          <w:szCs w:val="22"/>
          <w:lang w:val="es-ES"/>
        </w:rPr>
      </w:pPr>
    </w:p>
    <w:p w14:paraId="4710A626" w14:textId="77777777" w:rsidR="004C2254" w:rsidRDefault="004C2254" w:rsidP="004C2254">
      <w:pPr>
        <w:rPr>
          <w:rFonts w:cs="Arial"/>
          <w:b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 xml:space="preserve">ASUNTO: </w:t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b/>
          <w:sz w:val="22"/>
          <w:szCs w:val="22"/>
          <w:lang w:val="es-ES"/>
        </w:rPr>
        <w:t>AVISO DE ESTATUS DE TÍTULO I PARA EL CICLO ESCOLAR 2020–2021</w:t>
      </w:r>
    </w:p>
    <w:p w14:paraId="64C2E5EE" w14:textId="77777777" w:rsidR="004C2254" w:rsidRDefault="004C2254" w:rsidP="004C2254">
      <w:pPr>
        <w:rPr>
          <w:rFonts w:cs="Arial"/>
          <w:sz w:val="22"/>
          <w:szCs w:val="22"/>
          <w:lang w:val="es-ES"/>
        </w:rPr>
      </w:pPr>
    </w:p>
    <w:p w14:paraId="23FBCB68" w14:textId="649CAE0E" w:rsidR="004C2254" w:rsidRDefault="004C2254" w:rsidP="004C2254">
      <w:p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Por la presente les informamos que la Escuela</w:t>
      </w:r>
      <w:r w:rsidRPr="004C2254">
        <w:rPr>
          <w:rFonts w:cs="Arial"/>
          <w:sz w:val="22"/>
          <w:szCs w:val="22"/>
          <w:lang w:val="es-ES"/>
        </w:rPr>
        <w:t xml:space="preserve"> </w:t>
      </w:r>
      <w:r>
        <w:rPr>
          <w:rFonts w:cs="Arial"/>
          <w:sz w:val="22"/>
          <w:szCs w:val="22"/>
          <w:lang w:val="es-ES"/>
        </w:rPr>
        <w:t xml:space="preserve">Ross Shaw Sterling </w:t>
      </w:r>
      <w:proofErr w:type="spellStart"/>
      <w:r>
        <w:rPr>
          <w:rFonts w:cs="Arial"/>
          <w:sz w:val="22"/>
          <w:szCs w:val="22"/>
          <w:lang w:val="es-ES"/>
        </w:rPr>
        <w:t>Early</w:t>
      </w:r>
      <w:proofErr w:type="spellEnd"/>
      <w:r>
        <w:rPr>
          <w:rFonts w:cs="Arial"/>
          <w:sz w:val="22"/>
          <w:szCs w:val="22"/>
          <w:lang w:val="es-ES"/>
        </w:rPr>
        <w:t xml:space="preserve"> </w:t>
      </w:r>
      <w:proofErr w:type="spellStart"/>
      <w:r>
        <w:rPr>
          <w:rFonts w:cs="Arial"/>
          <w:sz w:val="22"/>
          <w:szCs w:val="22"/>
          <w:lang w:val="es-ES"/>
        </w:rPr>
        <w:t>College</w:t>
      </w:r>
      <w:proofErr w:type="spellEnd"/>
      <w:r>
        <w:rPr>
          <w:rFonts w:cs="Arial"/>
          <w:sz w:val="22"/>
          <w:szCs w:val="22"/>
          <w:lang w:val="es-ES"/>
        </w:rPr>
        <w:t xml:space="preserve"> High </w:t>
      </w:r>
      <w:proofErr w:type="spellStart"/>
      <w:r>
        <w:rPr>
          <w:rFonts w:cs="Arial"/>
          <w:sz w:val="22"/>
          <w:szCs w:val="22"/>
          <w:lang w:val="es-ES"/>
        </w:rPr>
        <w:t>School</w:t>
      </w:r>
      <w:proofErr w:type="spellEnd"/>
      <w:r>
        <w:rPr>
          <w:rFonts w:cs="Arial"/>
          <w:sz w:val="22"/>
          <w:szCs w:val="22"/>
          <w:lang w:val="es-ES"/>
        </w:rPr>
        <w:t xml:space="preserve"> </w:t>
      </w:r>
      <w:r>
        <w:rPr>
          <w:rFonts w:cs="Arial"/>
          <w:sz w:val="22"/>
          <w:szCs w:val="22"/>
          <w:lang w:val="es-ES"/>
        </w:rPr>
        <w:t>es un centro de enseñanza beneficiario del programa de Título I, Parte A. En calidad de padres, ustedes tienen el derecho de participar en la planificación, revisión y mejoramiento de nuestro programa de Título I.</w:t>
      </w:r>
    </w:p>
    <w:p w14:paraId="0DB7167F" w14:textId="77777777" w:rsidR="004C2254" w:rsidRDefault="004C2254" w:rsidP="004C2254">
      <w:p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</w:p>
    <w:p w14:paraId="43E6C514" w14:textId="77777777" w:rsidR="004C2254" w:rsidRDefault="004C2254" w:rsidP="004C2254">
      <w:p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Título I, Parte A, es un programa financiado por el gobierno federal que provee recursos y oportunidades para mejorar el rendimiento académico de los estudiantes desfavorecidos económicamente. El objetivo del programa es lograr que todos los estudiantes tengan una oportunidad equitativa, imparcial y significativa de recibir una educación de alta calidad con base en el programa de Conocimientos y Habilidades Esenciales de Texas (TEKS), y de alcanzar, como mínimo, un nivel satisfactorio en las Evaluaciones de la Preparación Académica del Estado de Texas, (STAAR).</w:t>
      </w:r>
    </w:p>
    <w:p w14:paraId="072359ED" w14:textId="77777777" w:rsidR="004C2254" w:rsidRDefault="004C2254" w:rsidP="004C2254">
      <w:p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</w:p>
    <w:p w14:paraId="723D7B69" w14:textId="64E5A33E" w:rsidR="004C2254" w:rsidRDefault="004C2254" w:rsidP="004C2254">
      <w:p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Bajo la ley federal “Todos los Estudiantes Triunfan” (ESSA), los fondos de Título I permiten a las escuelas contratar y capacitar maestros y personal auxiliar altamente calificados, adquirir materiales de enseñanza, actualizar el equipo tecnológico de los salones de clases y ofrecer actividades que fomenten la participación de los padres. Con el fin de mejorar el rendimiento académico de los estudiantes, los fondos de Título I suplementarán los siguientes programas ofrecidos en la Escuela:</w:t>
      </w:r>
      <w:r w:rsidRPr="004C2254">
        <w:rPr>
          <w:rFonts w:cs="Arial"/>
          <w:sz w:val="22"/>
          <w:szCs w:val="22"/>
          <w:lang w:val="es-ES"/>
        </w:rPr>
        <w:t xml:space="preserve"> </w:t>
      </w:r>
      <w:r>
        <w:rPr>
          <w:rFonts w:cs="Arial"/>
          <w:sz w:val="22"/>
          <w:szCs w:val="22"/>
          <w:lang w:val="es-ES"/>
        </w:rPr>
        <w:t xml:space="preserve">Ross Shaw Sterling </w:t>
      </w:r>
      <w:proofErr w:type="spellStart"/>
      <w:r>
        <w:rPr>
          <w:rFonts w:cs="Arial"/>
          <w:sz w:val="22"/>
          <w:szCs w:val="22"/>
          <w:lang w:val="es-ES"/>
        </w:rPr>
        <w:t>Early</w:t>
      </w:r>
      <w:proofErr w:type="spellEnd"/>
      <w:r>
        <w:rPr>
          <w:rFonts w:cs="Arial"/>
          <w:sz w:val="22"/>
          <w:szCs w:val="22"/>
          <w:lang w:val="es-ES"/>
        </w:rPr>
        <w:t xml:space="preserve"> </w:t>
      </w:r>
      <w:proofErr w:type="spellStart"/>
      <w:r>
        <w:rPr>
          <w:rFonts w:cs="Arial"/>
          <w:sz w:val="22"/>
          <w:szCs w:val="22"/>
          <w:lang w:val="es-ES"/>
        </w:rPr>
        <w:t>College</w:t>
      </w:r>
      <w:proofErr w:type="spellEnd"/>
      <w:r>
        <w:rPr>
          <w:rFonts w:cs="Arial"/>
          <w:sz w:val="22"/>
          <w:szCs w:val="22"/>
          <w:lang w:val="es-ES"/>
        </w:rPr>
        <w:t xml:space="preserve"> High </w:t>
      </w:r>
      <w:proofErr w:type="spellStart"/>
      <w:r>
        <w:rPr>
          <w:rFonts w:cs="Arial"/>
          <w:sz w:val="22"/>
          <w:szCs w:val="22"/>
          <w:lang w:val="es-ES"/>
        </w:rPr>
        <w:t>School</w:t>
      </w:r>
      <w:proofErr w:type="spellEnd"/>
    </w:p>
    <w:p w14:paraId="3BB472B1" w14:textId="77777777" w:rsidR="004C2254" w:rsidRDefault="004C2254" w:rsidP="004C2254">
      <w:p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</w:p>
    <w:p w14:paraId="70AA0C05" w14:textId="77777777" w:rsidR="004C2254" w:rsidRDefault="004C2254" w:rsidP="004C2254">
      <w:pPr>
        <w:numPr>
          <w:ilvl w:val="0"/>
          <w:numId w:val="1"/>
        </w:num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fldChar w:fldCharType="begin">
          <w:ffData>
            <w:name w:val="Text20"/>
            <w:enabled/>
            <w:calcOnExit w:val="0"/>
            <w:textInput>
              <w:default w:val="List names of programs"/>
            </w:textInput>
          </w:ffData>
        </w:fldChar>
      </w:r>
      <w:r>
        <w:rPr>
          <w:rFonts w:cs="Arial"/>
          <w:sz w:val="22"/>
          <w:szCs w:val="22"/>
          <w:lang w:val="es-ES"/>
        </w:rPr>
        <w:instrText xml:space="preserve"> FORMTEXT </w:instrText>
      </w:r>
      <w:r>
        <w:rPr>
          <w:rFonts w:cs="Arial"/>
          <w:sz w:val="22"/>
          <w:szCs w:val="22"/>
          <w:lang w:val="es-ES"/>
        </w:rPr>
      </w:r>
      <w:r>
        <w:rPr>
          <w:rFonts w:cs="Arial"/>
          <w:sz w:val="22"/>
          <w:szCs w:val="22"/>
          <w:lang w:val="es-ES"/>
        </w:rPr>
        <w:fldChar w:fldCharType="separate"/>
      </w:r>
      <w:r>
        <w:rPr>
          <w:rFonts w:cs="Arial"/>
          <w:sz w:val="22"/>
          <w:szCs w:val="22"/>
          <w:lang w:val="es-ES"/>
        </w:rPr>
        <w:t>Intervenciones</w:t>
      </w:r>
    </w:p>
    <w:p w14:paraId="469C2037" w14:textId="77777777" w:rsidR="004C2254" w:rsidRDefault="004C2254" w:rsidP="004C2254">
      <w:pPr>
        <w:numPr>
          <w:ilvl w:val="0"/>
          <w:numId w:val="1"/>
        </w:num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Tutoriales</w:t>
      </w:r>
    </w:p>
    <w:p w14:paraId="6E8CB652" w14:textId="77777777" w:rsidR="004C2254" w:rsidRDefault="004C2254" w:rsidP="004C2254">
      <w:pPr>
        <w:numPr>
          <w:ilvl w:val="0"/>
          <w:numId w:val="1"/>
        </w:num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Tutores</w:t>
      </w:r>
    </w:p>
    <w:p w14:paraId="273B478D" w14:textId="77777777" w:rsidR="004C2254" w:rsidRDefault="004C2254" w:rsidP="004C2254">
      <w:pPr>
        <w:numPr>
          <w:ilvl w:val="0"/>
          <w:numId w:val="1"/>
        </w:num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 xml:space="preserve"> Materiales, suministros</w:t>
      </w:r>
      <w:r>
        <w:rPr>
          <w:rFonts w:cs="Arial"/>
          <w:sz w:val="22"/>
          <w:szCs w:val="22"/>
          <w:lang w:val="es-ES"/>
        </w:rPr>
        <w:fldChar w:fldCharType="end"/>
      </w:r>
    </w:p>
    <w:p w14:paraId="751BF3E8" w14:textId="77777777" w:rsidR="004C2254" w:rsidRDefault="004C2254" w:rsidP="004C2254">
      <w:p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</w:p>
    <w:p w14:paraId="4C68FA1A" w14:textId="3BCD402A" w:rsidR="004C2254" w:rsidRDefault="004C2254" w:rsidP="004C2254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Si </w:t>
      </w:r>
      <w:proofErr w:type="spellStart"/>
      <w:r>
        <w:rPr>
          <w:rFonts w:cs="Arial"/>
          <w:sz w:val="22"/>
          <w:szCs w:val="22"/>
        </w:rPr>
        <w:t>tienen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alguna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pregunta</w:t>
      </w:r>
      <w:proofErr w:type="spellEnd"/>
      <w:r>
        <w:rPr>
          <w:rFonts w:cs="Arial"/>
          <w:sz w:val="22"/>
          <w:szCs w:val="22"/>
        </w:rPr>
        <w:t xml:space="preserve">, por favor </w:t>
      </w:r>
      <w:proofErr w:type="spellStart"/>
      <w:r>
        <w:rPr>
          <w:rFonts w:cs="Arial"/>
          <w:sz w:val="22"/>
          <w:szCs w:val="22"/>
        </w:rPr>
        <w:t>pónganse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en</w:t>
      </w:r>
      <w:proofErr w:type="spellEnd"/>
      <w:r>
        <w:rPr>
          <w:rFonts w:cs="Arial"/>
          <w:sz w:val="22"/>
          <w:szCs w:val="22"/>
        </w:rPr>
        <w:t xml:space="preserve"> contact</w:t>
      </w:r>
      <w:r>
        <w:rPr>
          <w:rFonts w:cs="Arial"/>
          <w:sz w:val="22"/>
          <w:szCs w:val="22"/>
        </w:rPr>
        <w:t xml:space="preserve"> L. Johnson 713.991.0510 email-ljohnson@houstonisd.org.</w:t>
      </w:r>
    </w:p>
    <w:p w14:paraId="724F83CB" w14:textId="77777777" w:rsidR="004C2254" w:rsidRDefault="004C2254" w:rsidP="004C2254">
      <w:pPr>
        <w:jc w:val="left"/>
        <w:rPr>
          <w:rFonts w:cs="Arial"/>
          <w:sz w:val="22"/>
          <w:szCs w:val="22"/>
        </w:rPr>
      </w:pPr>
    </w:p>
    <w:p w14:paraId="6F800678" w14:textId="77777777" w:rsidR="004C2254" w:rsidRDefault="004C2254" w:rsidP="004C2254">
      <w:pPr>
        <w:jc w:val="left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Atentamente,</w:t>
      </w:r>
    </w:p>
    <w:p w14:paraId="1D851006" w14:textId="77777777" w:rsidR="004C2254" w:rsidRDefault="004C2254" w:rsidP="004C2254">
      <w:pPr>
        <w:rPr>
          <w:rFonts w:cs="Arial"/>
          <w:sz w:val="22"/>
          <w:szCs w:val="22"/>
          <w:lang w:val="es-ES"/>
        </w:rPr>
      </w:pPr>
    </w:p>
    <w:p w14:paraId="14C47559" w14:textId="2D8FB921" w:rsidR="004C2254" w:rsidRDefault="004C2254" w:rsidP="004C2254">
      <w:pPr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S. Cuby-King</w:t>
      </w:r>
      <w:bookmarkStart w:id="0" w:name="_GoBack"/>
      <w:bookmarkEnd w:id="0"/>
      <w:r>
        <w:rPr>
          <w:rFonts w:cs="Arial"/>
          <w:sz w:val="22"/>
          <w:szCs w:val="22"/>
          <w:lang w:val="es-ES"/>
        </w:rPr>
        <w:t>, director</w:t>
      </w:r>
    </w:p>
    <w:p w14:paraId="4FD68F87" w14:textId="77777777" w:rsidR="004C2254" w:rsidRDefault="004C2254" w:rsidP="004C2254">
      <w:pPr>
        <w:rPr>
          <w:rFonts w:cs="Arial"/>
          <w:sz w:val="22"/>
          <w:szCs w:val="22"/>
          <w:lang w:val="es-ES"/>
        </w:rPr>
      </w:pPr>
    </w:p>
    <w:p w14:paraId="754D10B8" w14:textId="77777777" w:rsidR="00C847AC" w:rsidRDefault="00C847AC"/>
    <w:sectPr w:rsidR="00C84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36E07"/>
    <w:multiLevelType w:val="hybridMultilevel"/>
    <w:tmpl w:val="B8644978"/>
    <w:lvl w:ilvl="0" w:tplc="DAB27A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54"/>
    <w:rsid w:val="004C2254"/>
    <w:rsid w:val="00C8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39212"/>
  <w15:chartTrackingRefBased/>
  <w15:docId w15:val="{FCC9AC03-AAC9-47CE-A499-67A7293C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25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Maddox, Sheila G</dc:creator>
  <cp:keywords/>
  <dc:description/>
  <cp:lastModifiedBy>Maddox, Sheila G</cp:lastModifiedBy>
  <cp:revision>1</cp:revision>
  <dcterms:created xsi:type="dcterms:W3CDTF">2020-10-07T16:15:00Z</dcterms:created>
  <dcterms:modified xsi:type="dcterms:W3CDTF">2020-10-07T16:24:00Z</dcterms:modified>
</cp:coreProperties>
</file>